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 xml:space="preserve">Module 3: </w:t>
      </w:r>
    </w:p>
    <w:p>
      <w:pPr>
        <w:pStyle w:val="Body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The Motivation Machine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Pain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is the Pain of Remaining Overweight?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will it affect your health?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will it affect your relationships?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will it affect your career goals?</w:t>
      </w:r>
      <w:r>
        <w:rPr>
          <w:rtl w:val="0"/>
        </w:rPr>
        <w:t xml:space="preserve"> </w:t>
      </w: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will it affect any other important areas of your life?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is the emotional pain of being overweight?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Pleasure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is the pleasure of losing the weight and becoming healthier?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will it affect your health?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will it affect your relationships?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will it affect your career goals?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will it affect any other important areas of your life?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is the emotional p</w:t>
      </w:r>
      <w:r>
        <w:rPr>
          <w:rtl w:val="0"/>
        </w:rPr>
        <w:t>leasure</w:t>
      </w:r>
      <w:r>
        <w:rPr>
          <w:rtl w:val="0"/>
        </w:rPr>
        <w:t xml:space="preserve"> of eating better and losing weight?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Your Beliefs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 you believe you can do it?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 you know anyone who has successfully lost weight?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 you believe it has to be hard? How can it be easier?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What results are you expecting?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is your time frame?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 xml:space="preserve">_______________________________________________________________________________________________________________________________________________________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Are you all or nothing? What will you do if you make a mistake?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Strategies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Have your weight loss strategies been sustainable?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Is your current weight loss strategy sustainable?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Is your strategy enjoyable?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Is your strategy flexible?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Do you have a strategy in place for when you make mistakes?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36"/>
          <w:szCs w:val="36"/>
        </w:rPr>
      </w:pPr>
    </w:p>
    <w:p>
      <w:pPr>
        <w:pStyle w:val="Body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Questions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types of problem oriented questions do you ask?</w:t>
      </w: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are some solution oriented questions you could ask?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Support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reinforcement system do you have in place? (physical, mental, emotional)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Are the people around you supportive? Where could you find supportive people?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What are your triggers?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People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Places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Times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drawing>
        <wp:inline distT="0" distB="0" distL="0" distR="0">
          <wp:extent cx="1913673" cy="54676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ogramYourselfThin-logosm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673" cy="5467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